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73" w:rsidRDefault="00586273" w:rsidP="00586273">
      <w:pPr>
        <w:spacing w:before="100" w:beforeAutospacing="1" w:after="100" w:afterAutospacing="1"/>
        <w:jc w:val="center"/>
        <w:rPr>
          <w:rFonts w:ascii="Cambria" w:eastAsia="Times New Roman" w:hAnsi="Cambria" w:cs="Times New Roman"/>
          <w:color w:val="000080"/>
          <w:sz w:val="36"/>
          <w:szCs w:val="36"/>
          <w:lang w:eastAsia="fr-FR"/>
        </w:rPr>
      </w:pPr>
      <w:r>
        <w:rPr>
          <w:rFonts w:ascii="Cambria" w:eastAsia="Times New Roman" w:hAnsi="Cambria" w:cs="Times New Roman"/>
          <w:noProof/>
          <w:color w:val="000080"/>
          <w:sz w:val="36"/>
          <w:szCs w:val="36"/>
          <w:lang w:eastAsia="fr-FR"/>
        </w:rPr>
        <w:drawing>
          <wp:inline distT="0" distB="0" distL="0" distR="0">
            <wp:extent cx="2375707" cy="20447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etit L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144" cy="2046797"/>
                    </a:xfrm>
                    <a:prstGeom prst="rect">
                      <a:avLst/>
                    </a:prstGeom>
                  </pic:spPr>
                </pic:pic>
              </a:graphicData>
            </a:graphic>
          </wp:inline>
        </w:drawing>
      </w:r>
    </w:p>
    <w:p w:rsidR="00586273" w:rsidRDefault="00586273" w:rsidP="00586273">
      <w:pPr>
        <w:spacing w:before="100" w:beforeAutospacing="1" w:after="100" w:afterAutospacing="1"/>
        <w:jc w:val="center"/>
        <w:rPr>
          <w:rFonts w:ascii="Cambria" w:eastAsia="Times New Roman" w:hAnsi="Cambria" w:cs="Times New Roman"/>
          <w:color w:val="000080"/>
          <w:sz w:val="36"/>
          <w:szCs w:val="36"/>
          <w:lang w:eastAsia="fr-FR"/>
        </w:rPr>
      </w:pPr>
    </w:p>
    <w:p w:rsidR="00586273" w:rsidRPr="0080166A" w:rsidRDefault="00586273" w:rsidP="00586273">
      <w:pPr>
        <w:spacing w:before="100" w:beforeAutospacing="1" w:after="100" w:afterAutospacing="1"/>
        <w:jc w:val="center"/>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36"/>
          <w:szCs w:val="36"/>
          <w:lang w:eastAsia="fr-FR"/>
        </w:rPr>
        <w:t>Savez-vous pourquoi le Petit beurre "LU" possède 52 dents ????</w:t>
      </w:r>
    </w:p>
    <w:p w:rsidR="00586273" w:rsidRPr="0080166A" w:rsidRDefault="00586273" w:rsidP="00586273">
      <w:pPr>
        <w:spacing w:before="100" w:beforeAutospacing="1" w:after="100" w:afterAutospacing="1"/>
        <w:jc w:val="center"/>
        <w:rPr>
          <w:rFonts w:ascii="Times New Roman" w:eastAsia="Times New Roman" w:hAnsi="Times New Roman" w:cs="Times New Roman"/>
          <w:color w:val="B92038"/>
          <w:sz w:val="24"/>
          <w:szCs w:val="24"/>
          <w:lang w:eastAsia="fr-FR"/>
        </w:rPr>
      </w:pPr>
      <w:r w:rsidRPr="0080166A">
        <w:rPr>
          <w:rFonts w:ascii="Times New Roman" w:eastAsia="Times New Roman" w:hAnsi="Times New Roman" w:cs="Times New Roman"/>
          <w:noProof/>
          <w:color w:val="BA8414"/>
          <w:sz w:val="24"/>
          <w:szCs w:val="24"/>
          <w:lang w:eastAsia="fr-FR"/>
        </w:rPr>
        <mc:AlternateContent>
          <mc:Choice Requires="wps">
            <w:drawing>
              <wp:inline distT="0" distB="0" distL="0" distR="0" wp14:anchorId="0F9A189E" wp14:editId="25AF2ADC">
                <wp:extent cx="304800" cy="304800"/>
                <wp:effectExtent l="0" t="0" r="0" b="0"/>
                <wp:docPr id="1" name="AutoShape 1" descr="C://Users/TASSET/AppData/Local/IM/Runtime/Message/%7b15B41439-BAFD-456A-B2C9-3A21082669D6%7d/Show/ATT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r8B9wOAwAAKw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586273" w:rsidRPr="0080166A" w:rsidRDefault="00586273" w:rsidP="00586273">
      <w:p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Lorsque, à NANTES,  en 1886, Louis LEFEVRE UTILE, fils des fondateurs de la Société LU imagine ce biscuit, son but est de créer un gâteau qui puisse être mangé tous les jours. D'où son idée originale de représenter le "temps".</w:t>
      </w:r>
    </w:p>
    <w:p w:rsidR="00586273" w:rsidRPr="0080166A" w:rsidRDefault="00586273" w:rsidP="00586273">
      <w:pPr>
        <w:numPr>
          <w:ilvl w:val="0"/>
          <w:numId w:val="1"/>
        </w:num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Les 52 dents représentent les semaines de l'année</w:t>
      </w:r>
      <w:r w:rsidRPr="0080166A">
        <w:rPr>
          <w:rFonts w:ascii="Times New Roman" w:eastAsia="Times New Roman" w:hAnsi="Times New Roman" w:cs="Times New Roman"/>
          <w:color w:val="B92038"/>
          <w:sz w:val="24"/>
          <w:szCs w:val="24"/>
          <w:lang w:eastAsia="fr-FR"/>
        </w:rPr>
        <w:t xml:space="preserve"> </w:t>
      </w:r>
    </w:p>
    <w:p w:rsidR="00586273" w:rsidRPr="0080166A" w:rsidRDefault="00586273" w:rsidP="00586273">
      <w:pPr>
        <w:numPr>
          <w:ilvl w:val="0"/>
          <w:numId w:val="2"/>
        </w:num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Les quatre coins représentent les saisons</w:t>
      </w:r>
      <w:r w:rsidRPr="0080166A">
        <w:rPr>
          <w:rFonts w:ascii="Times New Roman" w:eastAsia="Times New Roman" w:hAnsi="Times New Roman" w:cs="Times New Roman"/>
          <w:color w:val="B92038"/>
          <w:sz w:val="24"/>
          <w:szCs w:val="24"/>
          <w:lang w:eastAsia="fr-FR"/>
        </w:rPr>
        <w:t xml:space="preserve"> </w:t>
      </w:r>
    </w:p>
    <w:p w:rsidR="00586273" w:rsidRPr="0080166A" w:rsidRDefault="00586273" w:rsidP="00586273">
      <w:pPr>
        <w:numPr>
          <w:ilvl w:val="0"/>
          <w:numId w:val="3"/>
        </w:num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Ce biscuit qui mesure 7 cm fait référence aux 7 jours de la semaine</w:t>
      </w:r>
      <w:r w:rsidRPr="0080166A">
        <w:rPr>
          <w:rFonts w:ascii="Times New Roman" w:eastAsia="Times New Roman" w:hAnsi="Times New Roman" w:cs="Times New Roman"/>
          <w:color w:val="B92038"/>
          <w:sz w:val="24"/>
          <w:szCs w:val="24"/>
          <w:lang w:eastAsia="fr-FR"/>
        </w:rPr>
        <w:t xml:space="preserve"> </w:t>
      </w:r>
    </w:p>
    <w:p w:rsidR="00586273" w:rsidRPr="0080166A" w:rsidRDefault="00586273" w:rsidP="00586273">
      <w:pPr>
        <w:numPr>
          <w:ilvl w:val="0"/>
          <w:numId w:val="4"/>
        </w:num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et les 24 petits points s'identifient aux 24 heures de la journée</w:t>
      </w:r>
      <w:r w:rsidRPr="0080166A">
        <w:rPr>
          <w:rFonts w:ascii="Times New Roman" w:eastAsia="Times New Roman" w:hAnsi="Times New Roman" w:cs="Times New Roman"/>
          <w:color w:val="B92038"/>
          <w:sz w:val="24"/>
          <w:szCs w:val="24"/>
          <w:lang w:eastAsia="fr-FR"/>
        </w:rPr>
        <w:t xml:space="preserve"> </w:t>
      </w:r>
    </w:p>
    <w:p w:rsidR="00586273" w:rsidRPr="0080166A" w:rsidRDefault="00586273" w:rsidP="00586273">
      <w:p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Pour la forme et le lettrage, il s'est inspiré d'un napperon de sa grand-mère.</w:t>
      </w:r>
    </w:p>
    <w:p w:rsidR="00586273" w:rsidRPr="0080166A" w:rsidRDefault="00586273" w:rsidP="00586273">
      <w:p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Cambria" w:eastAsia="Times New Roman" w:hAnsi="Cambria" w:cs="Times New Roman"/>
          <w:color w:val="000080"/>
          <w:sz w:val="27"/>
          <w:szCs w:val="27"/>
          <w:lang w:eastAsia="fr-FR"/>
        </w:rPr>
        <w:t>La recette à bien fonctionné puisque, 6 400 tonnes de véritables Petits Beurre LU se vendent chaque année !</w:t>
      </w:r>
    </w:p>
    <w:p w:rsidR="00586273" w:rsidRPr="0080166A" w:rsidRDefault="00586273" w:rsidP="00586273">
      <w:p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Times New Roman" w:eastAsia="Times New Roman" w:hAnsi="Times New Roman" w:cs="Times New Roman"/>
          <w:b/>
          <w:bCs/>
          <w:color w:val="B92038"/>
          <w:sz w:val="27"/>
          <w:szCs w:val="27"/>
          <w:lang w:eastAsia="fr-FR"/>
        </w:rPr>
        <w:t>Cette info nous en bouche un coin !!!</w:t>
      </w:r>
    </w:p>
    <w:p w:rsidR="00586273" w:rsidRPr="0080166A" w:rsidRDefault="00586273" w:rsidP="00586273">
      <w:pPr>
        <w:spacing w:before="100" w:beforeAutospacing="1" w:after="100" w:afterAutospacing="1"/>
        <w:rPr>
          <w:rFonts w:ascii="Times New Roman" w:eastAsia="Times New Roman" w:hAnsi="Times New Roman" w:cs="Times New Roman"/>
          <w:color w:val="B92038"/>
          <w:sz w:val="24"/>
          <w:szCs w:val="24"/>
          <w:lang w:eastAsia="fr-FR"/>
        </w:rPr>
      </w:pPr>
      <w:r w:rsidRPr="0080166A">
        <w:rPr>
          <w:rFonts w:ascii="Times New Roman" w:eastAsia="Times New Roman" w:hAnsi="Times New Roman" w:cs="Times New Roman"/>
          <w:b/>
          <w:bCs/>
          <w:color w:val="B92038"/>
          <w:sz w:val="27"/>
          <w:szCs w:val="27"/>
          <w:lang w:eastAsia="fr-FR"/>
        </w:rPr>
        <w:t>Et, maintenant que nous sommes moins ignorants, nous ne dégusterons plus jamais un petit-beurre comme avant !</w:t>
      </w:r>
    </w:p>
    <w:p w:rsidR="00C250E0" w:rsidRDefault="00C250E0" w:rsidP="00586273">
      <w:pPr>
        <w:jc w:val="center"/>
      </w:pPr>
    </w:p>
    <w:p w:rsidR="00586273" w:rsidRDefault="00586273" w:rsidP="00586273">
      <w:pPr>
        <w:jc w:val="center"/>
      </w:pPr>
      <w:bookmarkStart w:id="0" w:name="_GoBack"/>
      <w:bookmarkEnd w:id="0"/>
    </w:p>
    <w:p w:rsidR="00586273" w:rsidRDefault="00586273" w:rsidP="00586273">
      <w:pPr>
        <w:jc w:val="center"/>
      </w:pPr>
      <w:r>
        <w:rPr>
          <w:noProof/>
          <w:lang w:eastAsia="fr-FR"/>
        </w:rPr>
        <w:drawing>
          <wp:inline distT="0" distB="0" distL="0" distR="0">
            <wp:extent cx="3238500" cy="7657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 animée .. Fleurs.gif"/>
                    <pic:cNvPicPr/>
                  </pic:nvPicPr>
                  <pic:blipFill>
                    <a:blip r:embed="rId7">
                      <a:extLst>
                        <a:ext uri="{28A0092B-C50C-407E-A947-70E740481C1C}">
                          <a14:useLocalDpi xmlns:a14="http://schemas.microsoft.com/office/drawing/2010/main" val="0"/>
                        </a:ext>
                      </a:extLst>
                    </a:blip>
                    <a:stretch>
                      <a:fillRect/>
                    </a:stretch>
                  </pic:blipFill>
                  <pic:spPr>
                    <a:xfrm>
                      <a:off x="0" y="0"/>
                      <a:ext cx="3238500" cy="765754"/>
                    </a:xfrm>
                    <a:prstGeom prst="rect">
                      <a:avLst/>
                    </a:prstGeom>
                  </pic:spPr>
                </pic:pic>
              </a:graphicData>
            </a:graphic>
          </wp:inline>
        </w:drawing>
      </w:r>
    </w:p>
    <w:sectPr w:rsidR="00586273" w:rsidSect="005862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2CC9"/>
    <w:multiLevelType w:val="multilevel"/>
    <w:tmpl w:val="911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C6273"/>
    <w:multiLevelType w:val="multilevel"/>
    <w:tmpl w:val="4E4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4C1AA9"/>
    <w:multiLevelType w:val="multilevel"/>
    <w:tmpl w:val="10B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CA5865"/>
    <w:multiLevelType w:val="multilevel"/>
    <w:tmpl w:val="AC7E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73"/>
    <w:rsid w:val="00103149"/>
    <w:rsid w:val="003E56A2"/>
    <w:rsid w:val="00586273"/>
    <w:rsid w:val="00AD7812"/>
    <w:rsid w:val="00C2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3E56A2"/>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86273"/>
    <w:rPr>
      <w:rFonts w:ascii="Tahoma" w:hAnsi="Tahoma" w:cs="Tahoma"/>
      <w:sz w:val="16"/>
      <w:szCs w:val="16"/>
    </w:rPr>
  </w:style>
  <w:style w:type="character" w:customStyle="1" w:styleId="TextedebullesCar">
    <w:name w:val="Texte de bulles Car"/>
    <w:basedOn w:val="Policepardfaut"/>
    <w:link w:val="Textedebulles"/>
    <w:uiPriority w:val="99"/>
    <w:semiHidden/>
    <w:rsid w:val="00586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3E56A2"/>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86273"/>
    <w:rPr>
      <w:rFonts w:ascii="Tahoma" w:hAnsi="Tahoma" w:cs="Tahoma"/>
      <w:sz w:val="16"/>
      <w:szCs w:val="16"/>
    </w:rPr>
  </w:style>
  <w:style w:type="character" w:customStyle="1" w:styleId="TextedebullesCar">
    <w:name w:val="Texte de bulles Car"/>
    <w:basedOn w:val="Policepardfaut"/>
    <w:link w:val="Textedebulles"/>
    <w:uiPriority w:val="99"/>
    <w:semiHidden/>
    <w:rsid w:val="00586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TASSET</dc:creator>
  <cp:lastModifiedBy>TASSET</cp:lastModifiedBy>
  <cp:revision>1</cp:revision>
  <dcterms:created xsi:type="dcterms:W3CDTF">2014-02-11T10:49:00Z</dcterms:created>
  <dcterms:modified xsi:type="dcterms:W3CDTF">2014-02-11T10:59:00Z</dcterms:modified>
</cp:coreProperties>
</file>